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3" w:type="dxa"/>
        <w:tblInd w:w="198" w:type="dxa"/>
        <w:tblLook w:val="04A0" w:firstRow="1" w:lastRow="0" w:firstColumn="1" w:lastColumn="0" w:noHBand="0" w:noVBand="1"/>
      </w:tblPr>
      <w:tblGrid>
        <w:gridCol w:w="5342"/>
        <w:gridCol w:w="5341"/>
      </w:tblGrid>
      <w:tr w:rsidR="0074071C" w:rsidRPr="008B1396" w:rsidTr="00F70E49">
        <w:tc>
          <w:tcPr>
            <w:tcW w:w="5342" w:type="dxa"/>
            <w:shd w:val="clear" w:color="auto" w:fill="auto"/>
          </w:tcPr>
          <w:p w:rsidR="00A53558" w:rsidRPr="008B1396" w:rsidRDefault="00A64643" w:rsidP="008B1396">
            <w:pPr>
              <w:spacing w:after="0" w:line="240" w:lineRule="auto"/>
              <w:jc w:val="center"/>
              <w:rPr>
                <w:b/>
                <w:color w:val="000000" w:themeColor="text1"/>
                <w:sz w:val="24"/>
                <w:szCs w:val="24"/>
              </w:rPr>
            </w:pPr>
            <w:r w:rsidRPr="008B1396">
              <w:rPr>
                <w:b/>
                <w:color w:val="000000" w:themeColor="text1"/>
                <w:sz w:val="24"/>
                <w:szCs w:val="24"/>
              </w:rPr>
              <w:t>SỞ GIÁO DỤC &amp; ĐÀO TẠO TP.HCM</w:t>
            </w:r>
          </w:p>
          <w:p w:rsidR="00F1104E" w:rsidRPr="008B1396" w:rsidRDefault="00F1104E" w:rsidP="008B1396">
            <w:pPr>
              <w:spacing w:after="0" w:line="240" w:lineRule="auto"/>
              <w:jc w:val="center"/>
              <w:rPr>
                <w:b/>
                <w:color w:val="000000" w:themeColor="text1"/>
                <w:sz w:val="24"/>
                <w:szCs w:val="24"/>
              </w:rPr>
            </w:pPr>
            <w:r w:rsidRPr="008B1396">
              <w:rPr>
                <w:b/>
                <w:color w:val="000000" w:themeColor="text1"/>
                <w:sz w:val="24"/>
                <w:szCs w:val="24"/>
              </w:rPr>
              <w:t>TRƯỜNG THPT DƯƠNG VĂN DƯƠNG</w:t>
            </w:r>
          </w:p>
          <w:p w:rsidR="00F1104E" w:rsidRPr="008B1396" w:rsidRDefault="00F1104E" w:rsidP="008B1396">
            <w:pPr>
              <w:spacing w:after="0" w:line="240" w:lineRule="auto"/>
              <w:jc w:val="center"/>
              <w:rPr>
                <w:b/>
                <w:color w:val="000000" w:themeColor="text1"/>
                <w:sz w:val="24"/>
                <w:szCs w:val="24"/>
              </w:rPr>
            </w:pPr>
            <w:r w:rsidRPr="008B1396">
              <w:rPr>
                <w:b/>
                <w:color w:val="000000" w:themeColor="text1"/>
                <w:sz w:val="24"/>
                <w:szCs w:val="24"/>
              </w:rPr>
              <w:sym w:font="Wingdings 2" w:char="F066"/>
            </w:r>
            <w:r w:rsidRPr="008B1396">
              <w:rPr>
                <w:b/>
                <w:color w:val="000000" w:themeColor="text1"/>
                <w:sz w:val="24"/>
                <w:szCs w:val="24"/>
              </w:rPr>
              <w:sym w:font="Wingdings 2" w:char="F0EA"/>
            </w:r>
            <w:r w:rsidRPr="008B1396">
              <w:rPr>
                <w:b/>
                <w:color w:val="000000" w:themeColor="text1"/>
                <w:sz w:val="24"/>
                <w:szCs w:val="24"/>
              </w:rPr>
              <w:sym w:font="Wingdings 2" w:char="F065"/>
            </w:r>
          </w:p>
        </w:tc>
        <w:tc>
          <w:tcPr>
            <w:tcW w:w="5341" w:type="dxa"/>
            <w:shd w:val="clear" w:color="auto" w:fill="auto"/>
          </w:tcPr>
          <w:p w:rsidR="001659BD" w:rsidRPr="008B1396" w:rsidRDefault="001659BD" w:rsidP="008B1396">
            <w:pPr>
              <w:spacing w:after="0" w:line="240" w:lineRule="auto"/>
              <w:jc w:val="center"/>
              <w:rPr>
                <w:b/>
                <w:color w:val="000000" w:themeColor="text1"/>
                <w:sz w:val="24"/>
                <w:szCs w:val="24"/>
              </w:rPr>
            </w:pPr>
            <w:r w:rsidRPr="008B1396">
              <w:rPr>
                <w:b/>
                <w:color w:val="000000" w:themeColor="text1"/>
                <w:sz w:val="24"/>
                <w:szCs w:val="24"/>
              </w:rPr>
              <w:t>CỘNG HÒA XÃ HỘI CHỦ NGHĨA VIỆT NAM</w:t>
            </w:r>
          </w:p>
          <w:p w:rsidR="00F1104E" w:rsidRPr="008B1396" w:rsidRDefault="00F1104E" w:rsidP="008B1396">
            <w:pPr>
              <w:spacing w:after="0" w:line="240" w:lineRule="auto"/>
              <w:jc w:val="center"/>
              <w:rPr>
                <w:b/>
                <w:color w:val="000000" w:themeColor="text1"/>
                <w:sz w:val="24"/>
                <w:szCs w:val="24"/>
              </w:rPr>
            </w:pPr>
            <w:r w:rsidRPr="008B1396">
              <w:rPr>
                <w:b/>
                <w:color w:val="000000" w:themeColor="text1"/>
                <w:sz w:val="24"/>
                <w:szCs w:val="24"/>
              </w:rPr>
              <w:t>Độc Lập – Tự Do – Hạnh Phúc</w:t>
            </w:r>
          </w:p>
          <w:p w:rsidR="00F1104E" w:rsidRPr="008B1396" w:rsidRDefault="00F1104E" w:rsidP="008B1396">
            <w:pPr>
              <w:spacing w:after="0" w:line="240" w:lineRule="auto"/>
              <w:jc w:val="center"/>
              <w:rPr>
                <w:b/>
                <w:color w:val="000000" w:themeColor="text1"/>
                <w:sz w:val="24"/>
                <w:szCs w:val="24"/>
              </w:rPr>
            </w:pPr>
            <w:r w:rsidRPr="008B1396">
              <w:rPr>
                <w:b/>
                <w:color w:val="000000" w:themeColor="text1"/>
                <w:sz w:val="24"/>
                <w:szCs w:val="24"/>
              </w:rPr>
              <w:sym w:font="Wingdings 2" w:char="F066"/>
            </w:r>
            <w:r w:rsidRPr="008B1396">
              <w:rPr>
                <w:b/>
                <w:color w:val="000000" w:themeColor="text1"/>
                <w:sz w:val="24"/>
                <w:szCs w:val="24"/>
              </w:rPr>
              <w:sym w:font="Wingdings 2" w:char="F0EA"/>
            </w:r>
            <w:r w:rsidRPr="008B1396">
              <w:rPr>
                <w:b/>
                <w:color w:val="000000" w:themeColor="text1"/>
                <w:sz w:val="24"/>
                <w:szCs w:val="24"/>
              </w:rPr>
              <w:sym w:font="Wingdings 2" w:char="F065"/>
            </w:r>
          </w:p>
        </w:tc>
      </w:tr>
      <w:tr w:rsidR="0074071C" w:rsidRPr="008B1396" w:rsidTr="00F70E49">
        <w:tc>
          <w:tcPr>
            <w:tcW w:w="5342" w:type="dxa"/>
            <w:shd w:val="clear" w:color="auto" w:fill="auto"/>
          </w:tcPr>
          <w:p w:rsidR="00A64643" w:rsidRPr="008B1396" w:rsidRDefault="00BB483E" w:rsidP="008B1396">
            <w:pPr>
              <w:spacing w:after="0" w:line="240" w:lineRule="auto"/>
              <w:jc w:val="center"/>
              <w:rPr>
                <w:i/>
                <w:color w:val="000000" w:themeColor="text1"/>
                <w:sz w:val="24"/>
                <w:szCs w:val="24"/>
              </w:rPr>
            </w:pPr>
            <w:r w:rsidRPr="008B1396">
              <w:rPr>
                <w:i/>
                <w:color w:val="000000" w:themeColor="text1"/>
                <w:sz w:val="24"/>
                <w:szCs w:val="24"/>
              </w:rPr>
              <w:t>Số: . . . . . . / . . . . . . . . .</w:t>
            </w:r>
          </w:p>
        </w:tc>
        <w:tc>
          <w:tcPr>
            <w:tcW w:w="5341" w:type="dxa"/>
            <w:shd w:val="clear" w:color="auto" w:fill="auto"/>
          </w:tcPr>
          <w:p w:rsidR="001500B4" w:rsidRPr="008B1396" w:rsidRDefault="001500B4" w:rsidP="008B1396">
            <w:pPr>
              <w:spacing w:after="0" w:line="240" w:lineRule="auto"/>
              <w:jc w:val="center"/>
              <w:rPr>
                <w:i/>
                <w:color w:val="000000" w:themeColor="text1"/>
                <w:sz w:val="24"/>
                <w:szCs w:val="24"/>
              </w:rPr>
            </w:pPr>
          </w:p>
        </w:tc>
      </w:tr>
      <w:tr w:rsidR="0074071C" w:rsidRPr="008B1396" w:rsidTr="00F70E49">
        <w:tc>
          <w:tcPr>
            <w:tcW w:w="10683" w:type="dxa"/>
            <w:gridSpan w:val="2"/>
            <w:shd w:val="clear" w:color="auto" w:fill="auto"/>
          </w:tcPr>
          <w:p w:rsidR="001B13B0" w:rsidRPr="008B1396" w:rsidRDefault="00E71BD0" w:rsidP="008B1396">
            <w:pPr>
              <w:tabs>
                <w:tab w:val="left" w:pos="150"/>
              </w:tabs>
              <w:spacing w:after="0" w:line="240" w:lineRule="auto"/>
              <w:ind w:left="72" w:hanging="72"/>
              <w:jc w:val="center"/>
              <w:rPr>
                <w:b/>
                <w:color w:val="000000" w:themeColor="text1"/>
                <w:sz w:val="24"/>
                <w:szCs w:val="24"/>
              </w:rPr>
            </w:pPr>
            <w:r w:rsidRPr="008B1396">
              <w:rPr>
                <w:b/>
                <w:color w:val="000000" w:themeColor="text1"/>
                <w:sz w:val="24"/>
                <w:szCs w:val="24"/>
              </w:rPr>
              <w:t xml:space="preserve"> </w:t>
            </w:r>
            <w:r w:rsidR="00AC469E">
              <w:rPr>
                <w:b/>
                <w:color w:val="000000" w:themeColor="text1"/>
                <w:sz w:val="24"/>
                <w:szCs w:val="24"/>
              </w:rPr>
              <w:t>NỘI DUNG ÔN TẬP TUẦN 32</w:t>
            </w:r>
          </w:p>
        </w:tc>
      </w:tr>
      <w:tr w:rsidR="0074071C" w:rsidRPr="008B1396" w:rsidTr="00F70E49">
        <w:tc>
          <w:tcPr>
            <w:tcW w:w="5342" w:type="dxa"/>
            <w:shd w:val="clear" w:color="auto" w:fill="auto"/>
            <w:vAlign w:val="center"/>
          </w:tcPr>
          <w:p w:rsidR="005661C2" w:rsidRPr="008B1396" w:rsidRDefault="005661C2" w:rsidP="008B1396">
            <w:pPr>
              <w:spacing w:after="0" w:line="240" w:lineRule="auto"/>
              <w:jc w:val="center"/>
              <w:rPr>
                <w:b/>
                <w:color w:val="000000" w:themeColor="text1"/>
                <w:sz w:val="24"/>
                <w:szCs w:val="24"/>
              </w:rPr>
            </w:pPr>
          </w:p>
        </w:tc>
        <w:tc>
          <w:tcPr>
            <w:tcW w:w="5341" w:type="dxa"/>
            <w:shd w:val="clear" w:color="auto" w:fill="auto"/>
            <w:vAlign w:val="center"/>
          </w:tcPr>
          <w:p w:rsidR="005661C2" w:rsidRPr="008B1396" w:rsidRDefault="0079178E" w:rsidP="008B1396">
            <w:pPr>
              <w:spacing w:after="0" w:line="240" w:lineRule="auto"/>
              <w:jc w:val="center"/>
              <w:rPr>
                <w:b/>
                <w:color w:val="000000" w:themeColor="text1"/>
                <w:sz w:val="24"/>
                <w:szCs w:val="24"/>
              </w:rPr>
            </w:pPr>
            <w:r w:rsidRPr="008B1396">
              <w:rPr>
                <w:b/>
                <w:color w:val="000000" w:themeColor="text1"/>
                <w:sz w:val="24"/>
                <w:szCs w:val="24"/>
              </w:rPr>
              <w:t>BỘ</w:t>
            </w:r>
            <w:r w:rsidR="002335B6" w:rsidRPr="008B1396">
              <w:rPr>
                <w:b/>
                <w:color w:val="000000" w:themeColor="text1"/>
                <w:sz w:val="24"/>
                <w:szCs w:val="24"/>
              </w:rPr>
              <w:t xml:space="preserve"> MÔN: HÓA HỌC</w:t>
            </w:r>
          </w:p>
        </w:tc>
      </w:tr>
    </w:tbl>
    <w:p w:rsidR="00F03791" w:rsidRPr="008B1396" w:rsidRDefault="00C97C40" w:rsidP="008B1396">
      <w:pPr>
        <w:spacing w:after="0" w:line="240" w:lineRule="auto"/>
        <w:ind w:left="720"/>
        <w:rPr>
          <w:b/>
          <w:color w:val="000000" w:themeColor="text1"/>
          <w:sz w:val="24"/>
          <w:szCs w:val="24"/>
        </w:rPr>
      </w:pPr>
      <w:r w:rsidRPr="008B1396">
        <w:rPr>
          <w:b/>
          <w:color w:val="000000" w:themeColor="text1"/>
          <w:sz w:val="24"/>
          <w:szCs w:val="24"/>
        </w:rPr>
        <w:t>I. MỤC ĐÍCH, YÊU CẦU</w:t>
      </w:r>
    </w:p>
    <w:p w:rsidR="00C97C40" w:rsidRPr="008B1396" w:rsidRDefault="00C97C40" w:rsidP="008B1396">
      <w:pPr>
        <w:spacing w:after="0" w:line="240" w:lineRule="auto"/>
        <w:ind w:left="720" w:firstLine="360"/>
        <w:rPr>
          <w:b/>
          <w:color w:val="000000" w:themeColor="text1"/>
          <w:sz w:val="24"/>
          <w:szCs w:val="24"/>
        </w:rPr>
      </w:pPr>
      <w:r w:rsidRPr="008B1396">
        <w:rPr>
          <w:b/>
          <w:color w:val="000000" w:themeColor="text1"/>
          <w:sz w:val="24"/>
          <w:szCs w:val="24"/>
        </w:rPr>
        <w:t>1. Mục đích:</w:t>
      </w:r>
    </w:p>
    <w:p w:rsidR="00C97C40" w:rsidRPr="008B1396" w:rsidRDefault="00C97C40" w:rsidP="008B1396">
      <w:pPr>
        <w:spacing w:after="0" w:line="240" w:lineRule="auto"/>
        <w:ind w:left="720" w:firstLine="360"/>
        <w:rPr>
          <w:color w:val="000000" w:themeColor="text1"/>
          <w:sz w:val="24"/>
          <w:szCs w:val="24"/>
        </w:rPr>
      </w:pPr>
      <w:r w:rsidRPr="008B1396">
        <w:rPr>
          <w:color w:val="000000" w:themeColor="text1"/>
          <w:sz w:val="24"/>
          <w:szCs w:val="24"/>
        </w:rPr>
        <w:t>- Bảo đảm duy trì liên lạc giữa với nhà trường với gia đình, giáo viên với học sinh qua việc giao nhiệm vụ và hướng dẫn học sinh tự học trong thời gian tạm nghỉ;</w:t>
      </w:r>
    </w:p>
    <w:p w:rsidR="00C97C40" w:rsidRPr="008B1396" w:rsidRDefault="00C97C40" w:rsidP="008B1396">
      <w:pPr>
        <w:spacing w:after="0" w:line="240" w:lineRule="auto"/>
        <w:ind w:left="720" w:firstLine="360"/>
        <w:rPr>
          <w:color w:val="000000" w:themeColor="text1"/>
          <w:sz w:val="24"/>
          <w:szCs w:val="24"/>
        </w:rPr>
      </w:pPr>
      <w:r w:rsidRPr="008B1396">
        <w:rPr>
          <w:color w:val="000000" w:themeColor="text1"/>
          <w:sz w:val="24"/>
          <w:szCs w:val="24"/>
        </w:rPr>
        <w:t>- Giúp hướng dẫn học sinh có phương pháp tự học, tự ôn tập phù hợp với bộ môn;</w:t>
      </w:r>
    </w:p>
    <w:p w:rsidR="00C97C40" w:rsidRPr="008B1396" w:rsidRDefault="00C97C40" w:rsidP="008B1396">
      <w:pPr>
        <w:spacing w:after="0" w:line="240" w:lineRule="auto"/>
        <w:ind w:left="720" w:firstLine="360"/>
        <w:rPr>
          <w:color w:val="000000" w:themeColor="text1"/>
          <w:sz w:val="24"/>
          <w:szCs w:val="24"/>
        </w:rPr>
      </w:pPr>
      <w:r w:rsidRPr="008B1396">
        <w:rPr>
          <w:color w:val="000000" w:themeColor="text1"/>
          <w:sz w:val="24"/>
          <w:szCs w:val="24"/>
        </w:rPr>
        <w:t>- Phát</w:t>
      </w:r>
      <w:r w:rsidR="0038212E" w:rsidRPr="008B1396">
        <w:rPr>
          <w:color w:val="000000" w:themeColor="text1"/>
          <w:sz w:val="24"/>
          <w:szCs w:val="24"/>
        </w:rPr>
        <w:t xml:space="preserve"> huy năng lực sáng tạo của giáo viên</w:t>
      </w:r>
      <w:r w:rsidRPr="008B1396">
        <w:rPr>
          <w:color w:val="000000" w:themeColor="text1"/>
          <w:sz w:val="24"/>
          <w:szCs w:val="24"/>
        </w:rPr>
        <w:t>;</w:t>
      </w:r>
    </w:p>
    <w:p w:rsidR="00C97C40" w:rsidRPr="008B1396" w:rsidRDefault="00C97C40" w:rsidP="008B1396">
      <w:pPr>
        <w:spacing w:after="0" w:line="240" w:lineRule="auto"/>
        <w:ind w:left="720" w:firstLine="360"/>
        <w:rPr>
          <w:color w:val="000000" w:themeColor="text1"/>
          <w:sz w:val="24"/>
          <w:szCs w:val="24"/>
        </w:rPr>
      </w:pPr>
      <w:r w:rsidRPr="008B1396">
        <w:rPr>
          <w:color w:val="000000" w:themeColor="text1"/>
          <w:sz w:val="24"/>
          <w:szCs w:val="24"/>
        </w:rPr>
        <w:t>- Hệ thống hóa kiến thức, chuẩn bị tốt cho học sinh tham gia và hoàn thành tốt kiểm tra giữa học kì 2.</w:t>
      </w:r>
    </w:p>
    <w:p w:rsidR="00C97C40" w:rsidRPr="008B1396" w:rsidRDefault="00C97C40" w:rsidP="008B1396">
      <w:pPr>
        <w:spacing w:after="0" w:line="240" w:lineRule="auto"/>
        <w:ind w:left="720" w:firstLine="360"/>
        <w:rPr>
          <w:b/>
          <w:color w:val="000000" w:themeColor="text1"/>
          <w:sz w:val="24"/>
          <w:szCs w:val="24"/>
        </w:rPr>
      </w:pPr>
      <w:r w:rsidRPr="008B1396">
        <w:rPr>
          <w:b/>
          <w:color w:val="000000" w:themeColor="text1"/>
          <w:sz w:val="24"/>
          <w:szCs w:val="24"/>
        </w:rPr>
        <w:t>2. Yêu cầu:</w:t>
      </w:r>
    </w:p>
    <w:p w:rsidR="00C97C40" w:rsidRPr="008B1396" w:rsidRDefault="00C97C40" w:rsidP="008B1396">
      <w:pPr>
        <w:spacing w:after="0" w:line="240" w:lineRule="auto"/>
        <w:ind w:left="720" w:firstLine="360"/>
        <w:rPr>
          <w:color w:val="000000" w:themeColor="text1"/>
          <w:sz w:val="24"/>
          <w:szCs w:val="24"/>
        </w:rPr>
      </w:pPr>
      <w:r w:rsidRPr="008B1396">
        <w:rPr>
          <w:color w:val="000000" w:themeColor="text1"/>
          <w:sz w:val="24"/>
          <w:szCs w:val="24"/>
        </w:rPr>
        <w:t>- Nội dung kế hoạch thực hiện nghiêm chỉnh tinh thần cấp trên, giáo viên tổ tham gia đồng bộ và thông báo đến toàn thể cha mẹ học sinh nhằm hỗ trợ tốt hoạt động tự học của học sinh;</w:t>
      </w:r>
    </w:p>
    <w:p w:rsidR="00C97C40" w:rsidRPr="008B1396" w:rsidRDefault="00C97C40" w:rsidP="008B1396">
      <w:pPr>
        <w:spacing w:after="0" w:line="240" w:lineRule="auto"/>
        <w:ind w:left="720" w:firstLine="360"/>
        <w:rPr>
          <w:color w:val="000000" w:themeColor="text1"/>
          <w:sz w:val="24"/>
          <w:szCs w:val="24"/>
        </w:rPr>
      </w:pPr>
      <w:r w:rsidRPr="008B1396">
        <w:rPr>
          <w:color w:val="000000" w:themeColor="text1"/>
          <w:sz w:val="24"/>
          <w:szCs w:val="24"/>
        </w:rPr>
        <w:t xml:space="preserve">- </w:t>
      </w:r>
      <w:r w:rsidR="00D56DDE" w:rsidRPr="008B1396">
        <w:rPr>
          <w:color w:val="000000" w:themeColor="text1"/>
          <w:sz w:val="24"/>
          <w:szCs w:val="24"/>
        </w:rPr>
        <w:t>Từng giáo viên có kế hoạch cụ thể, lưu lại minh chứng, thực hiện tốt công tác hướng dẫn, hỗ trợ tốt công tác kiểm tra đánh giá sau này.</w:t>
      </w:r>
    </w:p>
    <w:p w:rsidR="00D56DDE" w:rsidRPr="008B1396" w:rsidRDefault="00D56DDE" w:rsidP="008B1396">
      <w:pPr>
        <w:spacing w:after="0" w:line="240" w:lineRule="auto"/>
        <w:ind w:left="720"/>
        <w:rPr>
          <w:b/>
          <w:color w:val="000000" w:themeColor="text1"/>
          <w:sz w:val="24"/>
          <w:szCs w:val="24"/>
        </w:rPr>
      </w:pPr>
      <w:r w:rsidRPr="008B1396">
        <w:rPr>
          <w:b/>
          <w:color w:val="000000" w:themeColor="text1"/>
          <w:sz w:val="24"/>
          <w:szCs w:val="24"/>
        </w:rPr>
        <w:t>II. NỘI DUNG</w:t>
      </w:r>
    </w:p>
    <w:tbl>
      <w:tblPr>
        <w:tblStyle w:val="TableGrid"/>
        <w:tblW w:w="0" w:type="auto"/>
        <w:tblInd w:w="720" w:type="dxa"/>
        <w:tblLook w:val="04A0" w:firstRow="1" w:lastRow="0" w:firstColumn="1" w:lastColumn="0" w:noHBand="0" w:noVBand="1"/>
      </w:tblPr>
      <w:tblGrid>
        <w:gridCol w:w="918"/>
        <w:gridCol w:w="4230"/>
        <w:gridCol w:w="4590"/>
      </w:tblGrid>
      <w:tr w:rsidR="002E1D0C" w:rsidTr="002E1D0C">
        <w:tc>
          <w:tcPr>
            <w:tcW w:w="918" w:type="dxa"/>
          </w:tcPr>
          <w:p w:rsidR="002E1D0C" w:rsidRPr="00A22D55" w:rsidRDefault="002E1D0C" w:rsidP="001B7032">
            <w:pPr>
              <w:spacing w:after="0" w:line="240" w:lineRule="auto"/>
              <w:jc w:val="center"/>
              <w:rPr>
                <w:b/>
                <w:color w:val="000000" w:themeColor="text1"/>
                <w:sz w:val="24"/>
                <w:szCs w:val="24"/>
              </w:rPr>
            </w:pPr>
            <w:r w:rsidRPr="00A22D55">
              <w:rPr>
                <w:b/>
                <w:color w:val="000000" w:themeColor="text1"/>
                <w:sz w:val="24"/>
                <w:szCs w:val="24"/>
              </w:rPr>
              <w:t>Lớp</w:t>
            </w:r>
          </w:p>
        </w:tc>
        <w:tc>
          <w:tcPr>
            <w:tcW w:w="4230" w:type="dxa"/>
          </w:tcPr>
          <w:p w:rsidR="002E1D0C" w:rsidRPr="00A22D55" w:rsidRDefault="002E1D0C" w:rsidP="001B7032">
            <w:pPr>
              <w:spacing w:after="0" w:line="240" w:lineRule="auto"/>
              <w:jc w:val="center"/>
              <w:rPr>
                <w:b/>
                <w:color w:val="000000" w:themeColor="text1"/>
                <w:sz w:val="24"/>
                <w:szCs w:val="24"/>
              </w:rPr>
            </w:pPr>
            <w:r w:rsidRPr="00A22D55">
              <w:rPr>
                <w:b/>
                <w:color w:val="000000" w:themeColor="text1"/>
                <w:sz w:val="24"/>
                <w:szCs w:val="24"/>
              </w:rPr>
              <w:t>Mức độ 1</w:t>
            </w:r>
          </w:p>
        </w:tc>
        <w:tc>
          <w:tcPr>
            <w:tcW w:w="4590" w:type="dxa"/>
          </w:tcPr>
          <w:p w:rsidR="002E1D0C" w:rsidRPr="00A22D55" w:rsidRDefault="002E1D0C" w:rsidP="001B7032">
            <w:pPr>
              <w:spacing w:after="0" w:line="240" w:lineRule="auto"/>
              <w:jc w:val="center"/>
              <w:rPr>
                <w:b/>
                <w:color w:val="000000" w:themeColor="text1"/>
                <w:sz w:val="24"/>
                <w:szCs w:val="24"/>
              </w:rPr>
            </w:pPr>
            <w:r w:rsidRPr="00A22D55">
              <w:rPr>
                <w:b/>
                <w:color w:val="000000" w:themeColor="text1"/>
                <w:sz w:val="24"/>
                <w:szCs w:val="24"/>
              </w:rPr>
              <w:t>Mức độ 2</w:t>
            </w:r>
          </w:p>
        </w:tc>
      </w:tr>
      <w:tr w:rsidR="002E1D0C" w:rsidTr="002E1D0C">
        <w:tc>
          <w:tcPr>
            <w:tcW w:w="918" w:type="dxa"/>
          </w:tcPr>
          <w:p w:rsidR="002E1D0C" w:rsidRPr="00A22D55" w:rsidRDefault="002E1D0C" w:rsidP="001B7032">
            <w:pPr>
              <w:spacing w:after="0" w:line="240" w:lineRule="auto"/>
              <w:jc w:val="center"/>
              <w:rPr>
                <w:b/>
                <w:color w:val="000000" w:themeColor="text1"/>
                <w:sz w:val="24"/>
                <w:szCs w:val="24"/>
              </w:rPr>
            </w:pPr>
            <w:r w:rsidRPr="00A22D55">
              <w:rPr>
                <w:b/>
                <w:color w:val="000000" w:themeColor="text1"/>
                <w:sz w:val="24"/>
                <w:szCs w:val="24"/>
              </w:rPr>
              <w:t>10</w:t>
            </w:r>
          </w:p>
        </w:tc>
        <w:tc>
          <w:tcPr>
            <w:tcW w:w="4230" w:type="dxa"/>
          </w:tcPr>
          <w:p w:rsidR="002E1D0C" w:rsidRDefault="002E1D0C" w:rsidP="001B7032">
            <w:pPr>
              <w:spacing w:after="0" w:line="240" w:lineRule="auto"/>
              <w:rPr>
                <w:color w:val="000000" w:themeColor="text1"/>
                <w:sz w:val="24"/>
                <w:szCs w:val="24"/>
              </w:rPr>
            </w:pPr>
            <w:r>
              <w:rPr>
                <w:color w:val="000000" w:themeColor="text1"/>
                <w:sz w:val="24"/>
                <w:szCs w:val="24"/>
              </w:rPr>
              <w:t>- Hoàn thành phương trình phản ứng hóa học nhóm halogen</w:t>
            </w:r>
            <w:r w:rsidR="00AC469E">
              <w:rPr>
                <w:color w:val="000000" w:themeColor="text1"/>
                <w:sz w:val="24"/>
                <w:szCs w:val="24"/>
              </w:rPr>
              <w:t>, oxi lưu huỳnh</w:t>
            </w:r>
            <w:r>
              <w:rPr>
                <w:color w:val="000000" w:themeColor="text1"/>
                <w:sz w:val="24"/>
                <w:szCs w:val="24"/>
              </w:rPr>
              <w:t>.</w:t>
            </w:r>
          </w:p>
        </w:tc>
        <w:tc>
          <w:tcPr>
            <w:tcW w:w="4590" w:type="dxa"/>
          </w:tcPr>
          <w:p w:rsidR="002E1D0C" w:rsidRDefault="002E1D0C" w:rsidP="001B7032">
            <w:pPr>
              <w:spacing w:after="0" w:line="240" w:lineRule="auto"/>
              <w:rPr>
                <w:color w:val="000000" w:themeColor="text1"/>
                <w:sz w:val="24"/>
                <w:szCs w:val="24"/>
              </w:rPr>
            </w:pPr>
            <w:r>
              <w:rPr>
                <w:color w:val="000000" w:themeColor="text1"/>
                <w:sz w:val="24"/>
                <w:szCs w:val="24"/>
              </w:rPr>
              <w:t xml:space="preserve">- Bài tập </w:t>
            </w:r>
            <w:r w:rsidR="00AC469E">
              <w:rPr>
                <w:color w:val="000000" w:themeColor="text1"/>
                <w:sz w:val="24"/>
                <w:szCs w:val="24"/>
              </w:rPr>
              <w:t xml:space="preserve">kim loại và </w:t>
            </w:r>
            <w:r>
              <w:rPr>
                <w:color w:val="000000" w:themeColor="text1"/>
                <w:sz w:val="24"/>
                <w:szCs w:val="24"/>
              </w:rPr>
              <w:t xml:space="preserve">hỗn hợp chất tác dụng với </w:t>
            </w:r>
            <w:r w:rsidR="00AC469E">
              <w:rPr>
                <w:color w:val="000000" w:themeColor="text1"/>
                <w:sz w:val="24"/>
                <w:szCs w:val="24"/>
              </w:rPr>
              <w:t xml:space="preserve">halogen, </w:t>
            </w:r>
            <w:r>
              <w:rPr>
                <w:color w:val="000000" w:themeColor="text1"/>
                <w:sz w:val="24"/>
                <w:szCs w:val="24"/>
              </w:rPr>
              <w:t>dung dịch HCl.</w:t>
            </w:r>
          </w:p>
        </w:tc>
      </w:tr>
      <w:tr w:rsidR="002E1D0C" w:rsidTr="002E1D0C">
        <w:tc>
          <w:tcPr>
            <w:tcW w:w="918" w:type="dxa"/>
          </w:tcPr>
          <w:p w:rsidR="002E1D0C" w:rsidRPr="00A22D55" w:rsidRDefault="002E1D0C" w:rsidP="001B7032">
            <w:pPr>
              <w:spacing w:after="0" w:line="240" w:lineRule="auto"/>
              <w:jc w:val="center"/>
              <w:rPr>
                <w:b/>
                <w:color w:val="000000" w:themeColor="text1"/>
                <w:sz w:val="24"/>
                <w:szCs w:val="24"/>
              </w:rPr>
            </w:pPr>
            <w:r w:rsidRPr="00A22D55">
              <w:rPr>
                <w:b/>
                <w:color w:val="000000" w:themeColor="text1"/>
                <w:sz w:val="24"/>
                <w:szCs w:val="24"/>
              </w:rPr>
              <w:t>11</w:t>
            </w:r>
          </w:p>
        </w:tc>
        <w:tc>
          <w:tcPr>
            <w:tcW w:w="4230" w:type="dxa"/>
          </w:tcPr>
          <w:p w:rsidR="002E1D0C" w:rsidRDefault="002E1D0C" w:rsidP="001B7032">
            <w:pPr>
              <w:spacing w:after="0" w:line="240" w:lineRule="auto"/>
              <w:rPr>
                <w:color w:val="000000" w:themeColor="text1"/>
                <w:sz w:val="24"/>
                <w:szCs w:val="24"/>
              </w:rPr>
            </w:pPr>
            <w:r>
              <w:rPr>
                <w:color w:val="000000" w:themeColor="text1"/>
                <w:sz w:val="24"/>
                <w:szCs w:val="24"/>
              </w:rPr>
              <w:t>- Viết CTCT và gọi tên cá</w:t>
            </w:r>
            <w:r w:rsidR="00990B94">
              <w:rPr>
                <w:color w:val="000000" w:themeColor="text1"/>
                <w:sz w:val="24"/>
                <w:szCs w:val="24"/>
              </w:rPr>
              <w:t>c hợp chất ankan, anken</w:t>
            </w:r>
          </w:p>
        </w:tc>
        <w:tc>
          <w:tcPr>
            <w:tcW w:w="4590" w:type="dxa"/>
          </w:tcPr>
          <w:p w:rsidR="002E1D0C" w:rsidRDefault="002E1D0C" w:rsidP="001B7032">
            <w:pPr>
              <w:spacing w:after="0" w:line="240" w:lineRule="auto"/>
              <w:rPr>
                <w:color w:val="000000" w:themeColor="text1"/>
                <w:sz w:val="24"/>
                <w:szCs w:val="24"/>
              </w:rPr>
            </w:pPr>
            <w:r>
              <w:rPr>
                <w:color w:val="000000" w:themeColor="text1"/>
                <w:sz w:val="24"/>
                <w:szCs w:val="24"/>
              </w:rPr>
              <w:t>- Xác định CTPT cu</w:t>
            </w:r>
            <w:r w:rsidR="007F03DC">
              <w:rPr>
                <w:color w:val="000000" w:themeColor="text1"/>
                <w:sz w:val="24"/>
                <w:szCs w:val="24"/>
              </w:rPr>
              <w:t>̉a ankan, anken khi đốt cháy;</w:t>
            </w:r>
          </w:p>
          <w:p w:rsidR="007F03DC" w:rsidRDefault="007F03DC" w:rsidP="001B7032">
            <w:pPr>
              <w:spacing w:after="0" w:line="240" w:lineRule="auto"/>
              <w:rPr>
                <w:color w:val="000000" w:themeColor="text1"/>
                <w:sz w:val="24"/>
                <w:szCs w:val="24"/>
              </w:rPr>
            </w:pPr>
            <w:r>
              <w:rPr>
                <w:color w:val="000000" w:themeColor="text1"/>
                <w:sz w:val="24"/>
                <w:szCs w:val="24"/>
              </w:rPr>
              <w:t>- BT áp dụng tính chất hóa học của anken</w:t>
            </w:r>
          </w:p>
        </w:tc>
      </w:tr>
      <w:tr w:rsidR="002E1D0C" w:rsidTr="002E1D0C">
        <w:tc>
          <w:tcPr>
            <w:tcW w:w="918" w:type="dxa"/>
          </w:tcPr>
          <w:p w:rsidR="002E1D0C" w:rsidRPr="00A22D55" w:rsidRDefault="002E1D0C" w:rsidP="001B7032">
            <w:pPr>
              <w:spacing w:after="0" w:line="240" w:lineRule="auto"/>
              <w:jc w:val="center"/>
              <w:rPr>
                <w:b/>
                <w:color w:val="000000" w:themeColor="text1"/>
                <w:sz w:val="24"/>
                <w:szCs w:val="24"/>
              </w:rPr>
            </w:pPr>
            <w:r w:rsidRPr="00A22D55">
              <w:rPr>
                <w:b/>
                <w:color w:val="000000" w:themeColor="text1"/>
                <w:sz w:val="24"/>
                <w:szCs w:val="24"/>
              </w:rPr>
              <w:t>12</w:t>
            </w:r>
          </w:p>
        </w:tc>
        <w:tc>
          <w:tcPr>
            <w:tcW w:w="4230" w:type="dxa"/>
          </w:tcPr>
          <w:p w:rsidR="002E1D0C" w:rsidRDefault="002E1D0C" w:rsidP="001B7032">
            <w:pPr>
              <w:spacing w:after="0" w:line="240" w:lineRule="auto"/>
              <w:rPr>
                <w:color w:val="000000" w:themeColor="text1"/>
                <w:sz w:val="24"/>
                <w:szCs w:val="24"/>
              </w:rPr>
            </w:pPr>
            <w:r>
              <w:rPr>
                <w:color w:val="000000" w:themeColor="text1"/>
                <w:sz w:val="24"/>
                <w:szCs w:val="24"/>
              </w:rPr>
              <w:t>- Vị trí trong bảng tuần hoàn, cấu hình electron lớp ngoài cùng của kim loại nhóm A;</w:t>
            </w:r>
          </w:p>
          <w:p w:rsidR="00AC469E" w:rsidRDefault="00AC469E" w:rsidP="001B7032">
            <w:pPr>
              <w:spacing w:after="0" w:line="240" w:lineRule="auto"/>
              <w:rPr>
                <w:color w:val="000000" w:themeColor="text1"/>
                <w:sz w:val="24"/>
                <w:szCs w:val="24"/>
              </w:rPr>
            </w:pPr>
            <w:r>
              <w:rPr>
                <w:color w:val="000000" w:themeColor="text1"/>
                <w:sz w:val="24"/>
                <w:szCs w:val="24"/>
              </w:rPr>
              <w:t>- Tính chất hóa học kim loại kiềm, kim loại kiềm thổ, nhôm;</w:t>
            </w:r>
          </w:p>
          <w:p w:rsidR="002E1D0C" w:rsidRDefault="002E1D0C" w:rsidP="001B7032">
            <w:pPr>
              <w:spacing w:after="0" w:line="240" w:lineRule="auto"/>
              <w:rPr>
                <w:color w:val="000000" w:themeColor="text1"/>
                <w:sz w:val="24"/>
                <w:szCs w:val="24"/>
              </w:rPr>
            </w:pPr>
            <w:r>
              <w:rPr>
                <w:color w:val="000000" w:themeColor="text1"/>
                <w:sz w:val="24"/>
                <w:szCs w:val="24"/>
              </w:rPr>
              <w:t>- Công thức hóa học, tên gọi, tính chất cơ bản của các loại hợp chất quan trọng của kim loại kiềm, kiềm thổ.</w:t>
            </w:r>
          </w:p>
        </w:tc>
        <w:tc>
          <w:tcPr>
            <w:tcW w:w="4590" w:type="dxa"/>
          </w:tcPr>
          <w:p w:rsidR="002E1D0C" w:rsidRDefault="002E1D0C" w:rsidP="001B7032">
            <w:pPr>
              <w:spacing w:after="0" w:line="240" w:lineRule="auto"/>
              <w:rPr>
                <w:color w:val="000000" w:themeColor="text1"/>
                <w:sz w:val="24"/>
                <w:szCs w:val="24"/>
              </w:rPr>
            </w:pPr>
            <w:r>
              <w:rPr>
                <w:color w:val="000000" w:themeColor="text1"/>
                <w:sz w:val="24"/>
                <w:szCs w:val="24"/>
              </w:rPr>
              <w:t>- Các loại điều chế kim loại</w:t>
            </w:r>
            <w:r w:rsidR="00EE4DB1">
              <w:rPr>
                <w:color w:val="000000" w:themeColor="text1"/>
                <w:sz w:val="24"/>
                <w:szCs w:val="24"/>
              </w:rPr>
              <w:t>;</w:t>
            </w:r>
            <w:bookmarkStart w:id="0" w:name="_GoBack"/>
            <w:bookmarkEnd w:id="0"/>
          </w:p>
          <w:p w:rsidR="002E1D0C" w:rsidRDefault="002E1D0C" w:rsidP="001B7032">
            <w:pPr>
              <w:spacing w:after="0" w:line="240" w:lineRule="auto"/>
              <w:rPr>
                <w:color w:val="000000" w:themeColor="text1"/>
                <w:sz w:val="24"/>
                <w:szCs w:val="24"/>
              </w:rPr>
            </w:pPr>
            <w:r>
              <w:rPr>
                <w:color w:val="000000" w:themeColor="text1"/>
                <w:sz w:val="24"/>
                <w:szCs w:val="24"/>
              </w:rPr>
              <w:t>- Ứng dụng c</w:t>
            </w:r>
            <w:r w:rsidR="00990B94">
              <w:rPr>
                <w:color w:val="000000" w:themeColor="text1"/>
                <w:sz w:val="24"/>
                <w:szCs w:val="24"/>
              </w:rPr>
              <w:t>ủa các chất trong đời sống;</w:t>
            </w:r>
          </w:p>
          <w:p w:rsidR="00AC469E" w:rsidRDefault="002E1D0C" w:rsidP="001B7032">
            <w:pPr>
              <w:spacing w:after="0" w:line="240" w:lineRule="auto"/>
              <w:rPr>
                <w:color w:val="000000" w:themeColor="text1"/>
                <w:sz w:val="24"/>
                <w:szCs w:val="24"/>
              </w:rPr>
            </w:pPr>
            <w:r>
              <w:rPr>
                <w:color w:val="000000" w:themeColor="text1"/>
                <w:sz w:val="24"/>
                <w:szCs w:val="24"/>
              </w:rPr>
              <w:t>- Bài tập vận dụng các kiến thức đã học dựa vào tính chất và điều chế các kim loại.</w:t>
            </w:r>
          </w:p>
        </w:tc>
      </w:tr>
    </w:tbl>
    <w:p w:rsidR="00965997" w:rsidRPr="008B1396" w:rsidRDefault="00965997" w:rsidP="002E1D0C">
      <w:pPr>
        <w:spacing w:after="0" w:line="240" w:lineRule="auto"/>
        <w:rPr>
          <w:color w:val="000000" w:themeColor="text1"/>
          <w:sz w:val="24"/>
          <w:szCs w:val="24"/>
        </w:rPr>
      </w:pPr>
    </w:p>
    <w:sectPr w:rsidR="00965997" w:rsidRPr="008B1396" w:rsidSect="00DC2E95">
      <w:footerReference w:type="default" r:id="rId8"/>
      <w:pgSz w:w="11907" w:h="16840" w:code="9"/>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117" w:rsidRDefault="00F54117" w:rsidP="00F327E4">
      <w:pPr>
        <w:spacing w:before="0" w:after="0" w:line="240" w:lineRule="auto"/>
      </w:pPr>
      <w:r>
        <w:separator/>
      </w:r>
    </w:p>
  </w:endnote>
  <w:endnote w:type="continuationSeparator" w:id="0">
    <w:p w:rsidR="00F54117" w:rsidRDefault="00F54117" w:rsidP="00F32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4C" w:rsidRPr="00F327E4" w:rsidRDefault="00E8524C">
    <w:pPr>
      <w:pStyle w:val="Footer"/>
      <w:jc w:val="right"/>
      <w:rPr>
        <w:sz w:val="18"/>
      </w:rPr>
    </w:pPr>
    <w:r w:rsidRPr="00F327E4">
      <w:rPr>
        <w:sz w:val="20"/>
        <w:szCs w:val="24"/>
      </w:rPr>
      <w:fldChar w:fldCharType="begin"/>
    </w:r>
    <w:r w:rsidRPr="00F327E4">
      <w:rPr>
        <w:sz w:val="18"/>
      </w:rPr>
      <w:instrText xml:space="preserve"> PAGE </w:instrText>
    </w:r>
    <w:r w:rsidRPr="00F327E4">
      <w:rPr>
        <w:sz w:val="20"/>
        <w:szCs w:val="24"/>
      </w:rPr>
      <w:fldChar w:fldCharType="separate"/>
    </w:r>
    <w:r w:rsidR="00F54117">
      <w:rPr>
        <w:noProof/>
        <w:sz w:val="18"/>
      </w:rPr>
      <w:t>1</w:t>
    </w:r>
    <w:r w:rsidRPr="00F327E4">
      <w:rPr>
        <w:sz w:val="20"/>
        <w:szCs w:val="24"/>
      </w:rPr>
      <w:fldChar w:fldCharType="end"/>
    </w:r>
    <w:r w:rsidRPr="00F327E4">
      <w:rPr>
        <w:sz w:val="18"/>
      </w:rPr>
      <w:t xml:space="preserve"> / </w:t>
    </w:r>
    <w:r w:rsidRPr="00F327E4">
      <w:rPr>
        <w:sz w:val="20"/>
        <w:szCs w:val="24"/>
      </w:rPr>
      <w:fldChar w:fldCharType="begin"/>
    </w:r>
    <w:r w:rsidRPr="00F327E4">
      <w:rPr>
        <w:sz w:val="18"/>
      </w:rPr>
      <w:instrText xml:space="preserve"> NUMPAGES  </w:instrText>
    </w:r>
    <w:r w:rsidRPr="00F327E4">
      <w:rPr>
        <w:sz w:val="20"/>
        <w:szCs w:val="24"/>
      </w:rPr>
      <w:fldChar w:fldCharType="separate"/>
    </w:r>
    <w:r w:rsidR="00F54117">
      <w:rPr>
        <w:noProof/>
        <w:sz w:val="18"/>
      </w:rPr>
      <w:t>1</w:t>
    </w:r>
    <w:r w:rsidRPr="00F327E4">
      <w:rPr>
        <w:sz w:val="20"/>
        <w:szCs w:val="24"/>
      </w:rPr>
      <w:fldChar w:fldCharType="end"/>
    </w:r>
  </w:p>
  <w:p w:rsidR="00E8524C" w:rsidRDefault="00E85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117" w:rsidRDefault="00F54117" w:rsidP="00F327E4">
      <w:pPr>
        <w:spacing w:before="0" w:after="0" w:line="240" w:lineRule="auto"/>
      </w:pPr>
      <w:r>
        <w:separator/>
      </w:r>
    </w:p>
  </w:footnote>
  <w:footnote w:type="continuationSeparator" w:id="0">
    <w:p w:rsidR="00F54117" w:rsidRDefault="00F54117" w:rsidP="00F327E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249"/>
    <w:multiLevelType w:val="hybridMultilevel"/>
    <w:tmpl w:val="5E9A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F59F2"/>
    <w:multiLevelType w:val="hybridMultilevel"/>
    <w:tmpl w:val="9244AE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60CF8"/>
    <w:multiLevelType w:val="hybridMultilevel"/>
    <w:tmpl w:val="431C0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45052"/>
    <w:multiLevelType w:val="hybridMultilevel"/>
    <w:tmpl w:val="E2A215B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6540BE"/>
    <w:multiLevelType w:val="hybridMultilevel"/>
    <w:tmpl w:val="DD3C082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B52B45"/>
    <w:multiLevelType w:val="hybridMultilevel"/>
    <w:tmpl w:val="431C0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11F6B"/>
    <w:multiLevelType w:val="hybridMultilevel"/>
    <w:tmpl w:val="C88E7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B931BD"/>
    <w:multiLevelType w:val="hybridMultilevel"/>
    <w:tmpl w:val="DF623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C44548"/>
    <w:multiLevelType w:val="hybridMultilevel"/>
    <w:tmpl w:val="FBB88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C056AA"/>
    <w:multiLevelType w:val="hybridMultilevel"/>
    <w:tmpl w:val="537E919E"/>
    <w:lvl w:ilvl="0" w:tplc="0409000B">
      <w:start w:val="1"/>
      <w:numFmt w:val="bullet"/>
      <w:lvlText w:val=""/>
      <w:lvlJc w:val="left"/>
      <w:pPr>
        <w:ind w:left="1830" w:hanging="360"/>
      </w:pPr>
      <w:rPr>
        <w:rFonts w:ascii="Wingdings" w:hAnsi="Wingdings" w:hint="default"/>
      </w:rPr>
    </w:lvl>
    <w:lvl w:ilvl="1" w:tplc="066808C6">
      <w:numFmt w:val="bullet"/>
      <w:lvlText w:val="-"/>
      <w:lvlJc w:val="left"/>
      <w:pPr>
        <w:ind w:left="2550" w:hanging="360"/>
      </w:pPr>
      <w:rPr>
        <w:rFonts w:ascii="Times New Roman" w:eastAsia="Calibri" w:hAnsi="Times New Roman" w:cs="Times New Roman"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0">
    <w:nsid w:val="3F056A00"/>
    <w:multiLevelType w:val="hybridMultilevel"/>
    <w:tmpl w:val="83EED050"/>
    <w:lvl w:ilvl="0" w:tplc="FB3011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2F038BB"/>
    <w:multiLevelType w:val="hybridMultilevel"/>
    <w:tmpl w:val="44665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73443B"/>
    <w:multiLevelType w:val="hybridMultilevel"/>
    <w:tmpl w:val="373ECD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D266041"/>
    <w:multiLevelType w:val="hybridMultilevel"/>
    <w:tmpl w:val="C88E7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EE589C"/>
    <w:multiLevelType w:val="hybridMultilevel"/>
    <w:tmpl w:val="C88E7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381321"/>
    <w:multiLevelType w:val="hybridMultilevel"/>
    <w:tmpl w:val="62C6B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D93328"/>
    <w:multiLevelType w:val="hybridMultilevel"/>
    <w:tmpl w:val="9A8EC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9E1AF7"/>
    <w:multiLevelType w:val="hybridMultilevel"/>
    <w:tmpl w:val="8612F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F07BC"/>
    <w:multiLevelType w:val="hybridMultilevel"/>
    <w:tmpl w:val="B3F8CDAE"/>
    <w:lvl w:ilvl="0" w:tplc="D13A27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F51FFA"/>
    <w:multiLevelType w:val="hybridMultilevel"/>
    <w:tmpl w:val="0CEC358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0FE11AF"/>
    <w:multiLevelType w:val="hybridMultilevel"/>
    <w:tmpl w:val="C88E7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0"/>
  </w:num>
  <w:num w:numId="4">
    <w:abstractNumId w:val="7"/>
  </w:num>
  <w:num w:numId="5">
    <w:abstractNumId w:val="6"/>
  </w:num>
  <w:num w:numId="6">
    <w:abstractNumId w:val="14"/>
  </w:num>
  <w:num w:numId="7">
    <w:abstractNumId w:val="11"/>
  </w:num>
  <w:num w:numId="8">
    <w:abstractNumId w:val="0"/>
  </w:num>
  <w:num w:numId="9">
    <w:abstractNumId w:val="2"/>
  </w:num>
  <w:num w:numId="10">
    <w:abstractNumId w:val="5"/>
  </w:num>
  <w:num w:numId="11">
    <w:abstractNumId w:val="17"/>
  </w:num>
  <w:num w:numId="12">
    <w:abstractNumId w:val="12"/>
  </w:num>
  <w:num w:numId="13">
    <w:abstractNumId w:val="10"/>
  </w:num>
  <w:num w:numId="14">
    <w:abstractNumId w:val="4"/>
  </w:num>
  <w:num w:numId="15">
    <w:abstractNumId w:val="9"/>
  </w:num>
  <w:num w:numId="16">
    <w:abstractNumId w:val="19"/>
  </w:num>
  <w:num w:numId="17">
    <w:abstractNumId w:val="3"/>
  </w:num>
  <w:num w:numId="18">
    <w:abstractNumId w:val="1"/>
  </w:num>
  <w:num w:numId="19">
    <w:abstractNumId w:val="1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7C"/>
    <w:rsid w:val="00000486"/>
    <w:rsid w:val="00003550"/>
    <w:rsid w:val="00012D43"/>
    <w:rsid w:val="00016C3C"/>
    <w:rsid w:val="00022DC0"/>
    <w:rsid w:val="00033055"/>
    <w:rsid w:val="0003351D"/>
    <w:rsid w:val="0003459C"/>
    <w:rsid w:val="00034B81"/>
    <w:rsid w:val="00035ABD"/>
    <w:rsid w:val="000376C8"/>
    <w:rsid w:val="0004002A"/>
    <w:rsid w:val="0004500F"/>
    <w:rsid w:val="000514C6"/>
    <w:rsid w:val="0005206B"/>
    <w:rsid w:val="000601B3"/>
    <w:rsid w:val="00060ACB"/>
    <w:rsid w:val="000620F3"/>
    <w:rsid w:val="0006634A"/>
    <w:rsid w:val="00072547"/>
    <w:rsid w:val="0007481B"/>
    <w:rsid w:val="0007689E"/>
    <w:rsid w:val="00080CBD"/>
    <w:rsid w:val="000815F8"/>
    <w:rsid w:val="00083292"/>
    <w:rsid w:val="00092DD9"/>
    <w:rsid w:val="00093AFB"/>
    <w:rsid w:val="000944D7"/>
    <w:rsid w:val="00097AF0"/>
    <w:rsid w:val="000A1FBB"/>
    <w:rsid w:val="000A4C2A"/>
    <w:rsid w:val="000B1098"/>
    <w:rsid w:val="000B35F0"/>
    <w:rsid w:val="000B5AD7"/>
    <w:rsid w:val="000C0412"/>
    <w:rsid w:val="000C3EB7"/>
    <w:rsid w:val="000C580C"/>
    <w:rsid w:val="000D2478"/>
    <w:rsid w:val="000D38B6"/>
    <w:rsid w:val="000E142D"/>
    <w:rsid w:val="000F5608"/>
    <w:rsid w:val="000F74EC"/>
    <w:rsid w:val="00106CE4"/>
    <w:rsid w:val="00112C54"/>
    <w:rsid w:val="00112D2F"/>
    <w:rsid w:val="001135BF"/>
    <w:rsid w:val="001251AA"/>
    <w:rsid w:val="0013625B"/>
    <w:rsid w:val="00144FE3"/>
    <w:rsid w:val="00150043"/>
    <w:rsid w:val="001500B4"/>
    <w:rsid w:val="00150429"/>
    <w:rsid w:val="00152DDB"/>
    <w:rsid w:val="001571CA"/>
    <w:rsid w:val="001645D2"/>
    <w:rsid w:val="00164678"/>
    <w:rsid w:val="001659BD"/>
    <w:rsid w:val="0016661D"/>
    <w:rsid w:val="00174338"/>
    <w:rsid w:val="001757BB"/>
    <w:rsid w:val="001763B8"/>
    <w:rsid w:val="00177EB7"/>
    <w:rsid w:val="00180897"/>
    <w:rsid w:val="001823D1"/>
    <w:rsid w:val="001872BB"/>
    <w:rsid w:val="0018799B"/>
    <w:rsid w:val="00190957"/>
    <w:rsid w:val="00193742"/>
    <w:rsid w:val="00195034"/>
    <w:rsid w:val="001951F5"/>
    <w:rsid w:val="001963F0"/>
    <w:rsid w:val="00197327"/>
    <w:rsid w:val="00197FB8"/>
    <w:rsid w:val="001A2C0E"/>
    <w:rsid w:val="001A5846"/>
    <w:rsid w:val="001B13B0"/>
    <w:rsid w:val="001B392E"/>
    <w:rsid w:val="001C0D70"/>
    <w:rsid w:val="001C6B47"/>
    <w:rsid w:val="001C7936"/>
    <w:rsid w:val="001C7A82"/>
    <w:rsid w:val="001D15E3"/>
    <w:rsid w:val="001E6DCC"/>
    <w:rsid w:val="001F1B67"/>
    <w:rsid w:val="001F5A50"/>
    <w:rsid w:val="001F5DD8"/>
    <w:rsid w:val="001F6631"/>
    <w:rsid w:val="001F6671"/>
    <w:rsid w:val="001F6DB7"/>
    <w:rsid w:val="002006F9"/>
    <w:rsid w:val="002177DB"/>
    <w:rsid w:val="00224F1E"/>
    <w:rsid w:val="00225BD7"/>
    <w:rsid w:val="00226449"/>
    <w:rsid w:val="00227C16"/>
    <w:rsid w:val="002311F5"/>
    <w:rsid w:val="002335B6"/>
    <w:rsid w:val="002415FC"/>
    <w:rsid w:val="00257BA6"/>
    <w:rsid w:val="00270274"/>
    <w:rsid w:val="002800E8"/>
    <w:rsid w:val="00281FCF"/>
    <w:rsid w:val="00293F15"/>
    <w:rsid w:val="00296DA6"/>
    <w:rsid w:val="002A096B"/>
    <w:rsid w:val="002A4377"/>
    <w:rsid w:val="002A43CB"/>
    <w:rsid w:val="002A59D1"/>
    <w:rsid w:val="002A6C22"/>
    <w:rsid w:val="002B51E6"/>
    <w:rsid w:val="002B5674"/>
    <w:rsid w:val="002B65D4"/>
    <w:rsid w:val="002B6757"/>
    <w:rsid w:val="002B7C2B"/>
    <w:rsid w:val="002C0E7A"/>
    <w:rsid w:val="002C2C9E"/>
    <w:rsid w:val="002C43AB"/>
    <w:rsid w:val="002C6A47"/>
    <w:rsid w:val="002D084D"/>
    <w:rsid w:val="002D35DB"/>
    <w:rsid w:val="002E1D0C"/>
    <w:rsid w:val="002F132F"/>
    <w:rsid w:val="002F7140"/>
    <w:rsid w:val="0030351A"/>
    <w:rsid w:val="0032072C"/>
    <w:rsid w:val="00336952"/>
    <w:rsid w:val="00337375"/>
    <w:rsid w:val="00342DB1"/>
    <w:rsid w:val="00343CCF"/>
    <w:rsid w:val="00347A61"/>
    <w:rsid w:val="00353A51"/>
    <w:rsid w:val="003614CB"/>
    <w:rsid w:val="00363FD7"/>
    <w:rsid w:val="00371E1A"/>
    <w:rsid w:val="0037322C"/>
    <w:rsid w:val="003765F9"/>
    <w:rsid w:val="0038212E"/>
    <w:rsid w:val="003921D5"/>
    <w:rsid w:val="0039397F"/>
    <w:rsid w:val="00394DC5"/>
    <w:rsid w:val="003A12FD"/>
    <w:rsid w:val="003A171F"/>
    <w:rsid w:val="003B71B3"/>
    <w:rsid w:val="003C1C73"/>
    <w:rsid w:val="003C22A2"/>
    <w:rsid w:val="003C3706"/>
    <w:rsid w:val="003C61E5"/>
    <w:rsid w:val="003D3FA8"/>
    <w:rsid w:val="003F002C"/>
    <w:rsid w:val="003F68CB"/>
    <w:rsid w:val="00404519"/>
    <w:rsid w:val="00404E6E"/>
    <w:rsid w:val="004122F0"/>
    <w:rsid w:val="0041256D"/>
    <w:rsid w:val="00412F0C"/>
    <w:rsid w:val="00415CE1"/>
    <w:rsid w:val="00416B9C"/>
    <w:rsid w:val="00421C28"/>
    <w:rsid w:val="00422765"/>
    <w:rsid w:val="00424526"/>
    <w:rsid w:val="00435ACE"/>
    <w:rsid w:val="004403F8"/>
    <w:rsid w:val="0044594F"/>
    <w:rsid w:val="00445D76"/>
    <w:rsid w:val="00456A90"/>
    <w:rsid w:val="0046212B"/>
    <w:rsid w:val="00462FAF"/>
    <w:rsid w:val="004640D5"/>
    <w:rsid w:val="0047295C"/>
    <w:rsid w:val="00473856"/>
    <w:rsid w:val="004767B2"/>
    <w:rsid w:val="00480A45"/>
    <w:rsid w:val="00491126"/>
    <w:rsid w:val="0049522A"/>
    <w:rsid w:val="0049705B"/>
    <w:rsid w:val="004A4030"/>
    <w:rsid w:val="004B05FD"/>
    <w:rsid w:val="004B1C79"/>
    <w:rsid w:val="004C1C8C"/>
    <w:rsid w:val="004C2BFC"/>
    <w:rsid w:val="004C55C6"/>
    <w:rsid w:val="004D2611"/>
    <w:rsid w:val="004E0279"/>
    <w:rsid w:val="004E41CF"/>
    <w:rsid w:val="004F029F"/>
    <w:rsid w:val="004F2B56"/>
    <w:rsid w:val="004F368C"/>
    <w:rsid w:val="004F38C6"/>
    <w:rsid w:val="004F79E9"/>
    <w:rsid w:val="005004C3"/>
    <w:rsid w:val="005031B2"/>
    <w:rsid w:val="005043DA"/>
    <w:rsid w:val="00516FD1"/>
    <w:rsid w:val="00521ECD"/>
    <w:rsid w:val="00524850"/>
    <w:rsid w:val="00526E6B"/>
    <w:rsid w:val="0052773A"/>
    <w:rsid w:val="00531207"/>
    <w:rsid w:val="00542D87"/>
    <w:rsid w:val="0055177E"/>
    <w:rsid w:val="00551F7F"/>
    <w:rsid w:val="0055356C"/>
    <w:rsid w:val="005647B7"/>
    <w:rsid w:val="005661C2"/>
    <w:rsid w:val="00571AA2"/>
    <w:rsid w:val="005745CE"/>
    <w:rsid w:val="005868F1"/>
    <w:rsid w:val="00592CF0"/>
    <w:rsid w:val="00592E80"/>
    <w:rsid w:val="00594F54"/>
    <w:rsid w:val="005A756A"/>
    <w:rsid w:val="005C3FC4"/>
    <w:rsid w:val="005C59B2"/>
    <w:rsid w:val="005C6F26"/>
    <w:rsid w:val="005D277F"/>
    <w:rsid w:val="005D308D"/>
    <w:rsid w:val="005D38F1"/>
    <w:rsid w:val="005D6674"/>
    <w:rsid w:val="005E1681"/>
    <w:rsid w:val="005F1028"/>
    <w:rsid w:val="00600F35"/>
    <w:rsid w:val="006015F4"/>
    <w:rsid w:val="006049E5"/>
    <w:rsid w:val="00611743"/>
    <w:rsid w:val="00615C00"/>
    <w:rsid w:val="006172FA"/>
    <w:rsid w:val="00617BC0"/>
    <w:rsid w:val="00617C62"/>
    <w:rsid w:val="0062051C"/>
    <w:rsid w:val="00621E92"/>
    <w:rsid w:val="00630601"/>
    <w:rsid w:val="00630F45"/>
    <w:rsid w:val="00633D1A"/>
    <w:rsid w:val="00633F98"/>
    <w:rsid w:val="0063590A"/>
    <w:rsid w:val="00636BDB"/>
    <w:rsid w:val="00640621"/>
    <w:rsid w:val="00642CE5"/>
    <w:rsid w:val="006435E0"/>
    <w:rsid w:val="006441A4"/>
    <w:rsid w:val="0064539A"/>
    <w:rsid w:val="00645482"/>
    <w:rsid w:val="00646D2E"/>
    <w:rsid w:val="006542F9"/>
    <w:rsid w:val="00654674"/>
    <w:rsid w:val="00656ECA"/>
    <w:rsid w:val="00671876"/>
    <w:rsid w:val="006823A4"/>
    <w:rsid w:val="006869E2"/>
    <w:rsid w:val="0068772E"/>
    <w:rsid w:val="00690FE5"/>
    <w:rsid w:val="00691063"/>
    <w:rsid w:val="0069171D"/>
    <w:rsid w:val="006A5A37"/>
    <w:rsid w:val="006B20C8"/>
    <w:rsid w:val="006B688B"/>
    <w:rsid w:val="006C11F0"/>
    <w:rsid w:val="006C29DD"/>
    <w:rsid w:val="006C3AE6"/>
    <w:rsid w:val="006D32EB"/>
    <w:rsid w:val="006D557B"/>
    <w:rsid w:val="006D6EF2"/>
    <w:rsid w:val="006E09CB"/>
    <w:rsid w:val="006E30C3"/>
    <w:rsid w:val="006E407C"/>
    <w:rsid w:val="006F19FD"/>
    <w:rsid w:val="006F5227"/>
    <w:rsid w:val="006F6488"/>
    <w:rsid w:val="007062C1"/>
    <w:rsid w:val="0071763F"/>
    <w:rsid w:val="00717EBE"/>
    <w:rsid w:val="007231A9"/>
    <w:rsid w:val="00726F36"/>
    <w:rsid w:val="00731AC9"/>
    <w:rsid w:val="00733A5F"/>
    <w:rsid w:val="007340BA"/>
    <w:rsid w:val="007361EE"/>
    <w:rsid w:val="0074071C"/>
    <w:rsid w:val="00740A57"/>
    <w:rsid w:val="0074155F"/>
    <w:rsid w:val="007500C8"/>
    <w:rsid w:val="00753E0F"/>
    <w:rsid w:val="007557B6"/>
    <w:rsid w:val="00764F4A"/>
    <w:rsid w:val="0077510B"/>
    <w:rsid w:val="00776A46"/>
    <w:rsid w:val="0078603D"/>
    <w:rsid w:val="00790097"/>
    <w:rsid w:val="00790A9A"/>
    <w:rsid w:val="0079178E"/>
    <w:rsid w:val="00796A08"/>
    <w:rsid w:val="007A0EEE"/>
    <w:rsid w:val="007A2DC4"/>
    <w:rsid w:val="007A3619"/>
    <w:rsid w:val="007A691A"/>
    <w:rsid w:val="007A7B68"/>
    <w:rsid w:val="007B111C"/>
    <w:rsid w:val="007B3B7B"/>
    <w:rsid w:val="007B5129"/>
    <w:rsid w:val="007C1D9E"/>
    <w:rsid w:val="007C5305"/>
    <w:rsid w:val="007C68F9"/>
    <w:rsid w:val="007D0024"/>
    <w:rsid w:val="007D00F6"/>
    <w:rsid w:val="007D03C6"/>
    <w:rsid w:val="007D0FEC"/>
    <w:rsid w:val="007D2FE3"/>
    <w:rsid w:val="007E3654"/>
    <w:rsid w:val="007F03DC"/>
    <w:rsid w:val="007F08C1"/>
    <w:rsid w:val="007F166E"/>
    <w:rsid w:val="00801EBF"/>
    <w:rsid w:val="00813171"/>
    <w:rsid w:val="008161AC"/>
    <w:rsid w:val="00820767"/>
    <w:rsid w:val="00821E87"/>
    <w:rsid w:val="00826905"/>
    <w:rsid w:val="00826C79"/>
    <w:rsid w:val="008306DA"/>
    <w:rsid w:val="00832ED5"/>
    <w:rsid w:val="00835C72"/>
    <w:rsid w:val="00840B0E"/>
    <w:rsid w:val="00844C45"/>
    <w:rsid w:val="00844E81"/>
    <w:rsid w:val="008461B4"/>
    <w:rsid w:val="00846662"/>
    <w:rsid w:val="00851659"/>
    <w:rsid w:val="008518F2"/>
    <w:rsid w:val="00852D8F"/>
    <w:rsid w:val="0085467E"/>
    <w:rsid w:val="00854ECE"/>
    <w:rsid w:val="00862771"/>
    <w:rsid w:val="00876524"/>
    <w:rsid w:val="00890397"/>
    <w:rsid w:val="00894806"/>
    <w:rsid w:val="008A7F18"/>
    <w:rsid w:val="008B06F3"/>
    <w:rsid w:val="008B1396"/>
    <w:rsid w:val="008B230F"/>
    <w:rsid w:val="008C18B8"/>
    <w:rsid w:val="008C3140"/>
    <w:rsid w:val="008C4E2A"/>
    <w:rsid w:val="008C558B"/>
    <w:rsid w:val="008C75D7"/>
    <w:rsid w:val="008E10CF"/>
    <w:rsid w:val="008E3709"/>
    <w:rsid w:val="008E3945"/>
    <w:rsid w:val="008E68AB"/>
    <w:rsid w:val="008F0BE5"/>
    <w:rsid w:val="008F4CA0"/>
    <w:rsid w:val="008F7718"/>
    <w:rsid w:val="00901F51"/>
    <w:rsid w:val="00903CAF"/>
    <w:rsid w:val="009042B2"/>
    <w:rsid w:val="00904409"/>
    <w:rsid w:val="00920A37"/>
    <w:rsid w:val="00922DD3"/>
    <w:rsid w:val="00944795"/>
    <w:rsid w:val="00944C73"/>
    <w:rsid w:val="0094551A"/>
    <w:rsid w:val="0094649C"/>
    <w:rsid w:val="00957F82"/>
    <w:rsid w:val="00965997"/>
    <w:rsid w:val="009769EE"/>
    <w:rsid w:val="00982D74"/>
    <w:rsid w:val="009840CF"/>
    <w:rsid w:val="009844B4"/>
    <w:rsid w:val="00990397"/>
    <w:rsid w:val="00990B94"/>
    <w:rsid w:val="009A22F8"/>
    <w:rsid w:val="009A6011"/>
    <w:rsid w:val="009A6225"/>
    <w:rsid w:val="009B2F7C"/>
    <w:rsid w:val="009B3351"/>
    <w:rsid w:val="009B549C"/>
    <w:rsid w:val="009B57B7"/>
    <w:rsid w:val="009B5D90"/>
    <w:rsid w:val="009C0123"/>
    <w:rsid w:val="009C1BF9"/>
    <w:rsid w:val="009C2936"/>
    <w:rsid w:val="009D1189"/>
    <w:rsid w:val="009D1C0B"/>
    <w:rsid w:val="009E0ADF"/>
    <w:rsid w:val="009E2C8F"/>
    <w:rsid w:val="009E56EF"/>
    <w:rsid w:val="009E624B"/>
    <w:rsid w:val="009F19D2"/>
    <w:rsid w:val="00A01E13"/>
    <w:rsid w:val="00A01F1B"/>
    <w:rsid w:val="00A0322C"/>
    <w:rsid w:val="00A03CFE"/>
    <w:rsid w:val="00A15983"/>
    <w:rsid w:val="00A22D55"/>
    <w:rsid w:val="00A25760"/>
    <w:rsid w:val="00A259D6"/>
    <w:rsid w:val="00A27ED0"/>
    <w:rsid w:val="00A34265"/>
    <w:rsid w:val="00A367F7"/>
    <w:rsid w:val="00A4038F"/>
    <w:rsid w:val="00A41A8D"/>
    <w:rsid w:val="00A446C7"/>
    <w:rsid w:val="00A44D68"/>
    <w:rsid w:val="00A50B7C"/>
    <w:rsid w:val="00A53558"/>
    <w:rsid w:val="00A53F81"/>
    <w:rsid w:val="00A55ACD"/>
    <w:rsid w:val="00A60ABE"/>
    <w:rsid w:val="00A64643"/>
    <w:rsid w:val="00A7165F"/>
    <w:rsid w:val="00A75853"/>
    <w:rsid w:val="00A81DA7"/>
    <w:rsid w:val="00A87EE2"/>
    <w:rsid w:val="00A91D91"/>
    <w:rsid w:val="00A97946"/>
    <w:rsid w:val="00AA172C"/>
    <w:rsid w:val="00AA19FD"/>
    <w:rsid w:val="00AA2100"/>
    <w:rsid w:val="00AA454A"/>
    <w:rsid w:val="00AA556D"/>
    <w:rsid w:val="00AA7B69"/>
    <w:rsid w:val="00AB478F"/>
    <w:rsid w:val="00AB488D"/>
    <w:rsid w:val="00AB5429"/>
    <w:rsid w:val="00AB6148"/>
    <w:rsid w:val="00AC469E"/>
    <w:rsid w:val="00AC6A76"/>
    <w:rsid w:val="00AC7BAD"/>
    <w:rsid w:val="00AD0E74"/>
    <w:rsid w:val="00AD20A5"/>
    <w:rsid w:val="00AD2534"/>
    <w:rsid w:val="00AD7E65"/>
    <w:rsid w:val="00AE32BC"/>
    <w:rsid w:val="00AE587A"/>
    <w:rsid w:val="00AF352D"/>
    <w:rsid w:val="00AF5890"/>
    <w:rsid w:val="00B012A8"/>
    <w:rsid w:val="00B0485E"/>
    <w:rsid w:val="00B11956"/>
    <w:rsid w:val="00B178AC"/>
    <w:rsid w:val="00B20EA8"/>
    <w:rsid w:val="00B266A1"/>
    <w:rsid w:val="00B32C6B"/>
    <w:rsid w:val="00B3391E"/>
    <w:rsid w:val="00B40C26"/>
    <w:rsid w:val="00B426E6"/>
    <w:rsid w:val="00B52671"/>
    <w:rsid w:val="00B53EEF"/>
    <w:rsid w:val="00B54A34"/>
    <w:rsid w:val="00B55FF5"/>
    <w:rsid w:val="00B603DE"/>
    <w:rsid w:val="00B6318B"/>
    <w:rsid w:val="00B66B94"/>
    <w:rsid w:val="00B676CD"/>
    <w:rsid w:val="00B7413F"/>
    <w:rsid w:val="00B74CEF"/>
    <w:rsid w:val="00B753F7"/>
    <w:rsid w:val="00B8150C"/>
    <w:rsid w:val="00B8189F"/>
    <w:rsid w:val="00B84DD9"/>
    <w:rsid w:val="00B86512"/>
    <w:rsid w:val="00B874C5"/>
    <w:rsid w:val="00BB1DE8"/>
    <w:rsid w:val="00BB356C"/>
    <w:rsid w:val="00BB483E"/>
    <w:rsid w:val="00BB7103"/>
    <w:rsid w:val="00BC5723"/>
    <w:rsid w:val="00BC6E46"/>
    <w:rsid w:val="00BD35A1"/>
    <w:rsid w:val="00BD3BE0"/>
    <w:rsid w:val="00BD723E"/>
    <w:rsid w:val="00BE2E92"/>
    <w:rsid w:val="00BF0831"/>
    <w:rsid w:val="00BF1594"/>
    <w:rsid w:val="00C05AEB"/>
    <w:rsid w:val="00C11277"/>
    <w:rsid w:val="00C1668A"/>
    <w:rsid w:val="00C17502"/>
    <w:rsid w:val="00C23787"/>
    <w:rsid w:val="00C3348A"/>
    <w:rsid w:val="00C443C8"/>
    <w:rsid w:val="00C4506A"/>
    <w:rsid w:val="00C52696"/>
    <w:rsid w:val="00C5330C"/>
    <w:rsid w:val="00C56F28"/>
    <w:rsid w:val="00C60978"/>
    <w:rsid w:val="00C61899"/>
    <w:rsid w:val="00C637E3"/>
    <w:rsid w:val="00C63B35"/>
    <w:rsid w:val="00C64D7C"/>
    <w:rsid w:val="00C64F42"/>
    <w:rsid w:val="00C711D3"/>
    <w:rsid w:val="00C75B98"/>
    <w:rsid w:val="00C75D59"/>
    <w:rsid w:val="00C811C8"/>
    <w:rsid w:val="00C812AB"/>
    <w:rsid w:val="00C83569"/>
    <w:rsid w:val="00C852DA"/>
    <w:rsid w:val="00C86B06"/>
    <w:rsid w:val="00C906F0"/>
    <w:rsid w:val="00C90BD7"/>
    <w:rsid w:val="00C921BF"/>
    <w:rsid w:val="00C938C2"/>
    <w:rsid w:val="00C97C40"/>
    <w:rsid w:val="00CA2A91"/>
    <w:rsid w:val="00CA6323"/>
    <w:rsid w:val="00CA69C5"/>
    <w:rsid w:val="00CA7C55"/>
    <w:rsid w:val="00CA7E15"/>
    <w:rsid w:val="00CE4507"/>
    <w:rsid w:val="00CE6970"/>
    <w:rsid w:val="00CF219B"/>
    <w:rsid w:val="00CF4738"/>
    <w:rsid w:val="00CF73AC"/>
    <w:rsid w:val="00D00060"/>
    <w:rsid w:val="00D001B8"/>
    <w:rsid w:val="00D039C2"/>
    <w:rsid w:val="00D03AB8"/>
    <w:rsid w:val="00D14762"/>
    <w:rsid w:val="00D220E8"/>
    <w:rsid w:val="00D231B9"/>
    <w:rsid w:val="00D23A78"/>
    <w:rsid w:val="00D27F96"/>
    <w:rsid w:val="00D35445"/>
    <w:rsid w:val="00D43650"/>
    <w:rsid w:val="00D47EA8"/>
    <w:rsid w:val="00D513A4"/>
    <w:rsid w:val="00D5209A"/>
    <w:rsid w:val="00D52222"/>
    <w:rsid w:val="00D56DDE"/>
    <w:rsid w:val="00D62990"/>
    <w:rsid w:val="00D6368A"/>
    <w:rsid w:val="00D648FF"/>
    <w:rsid w:val="00D66B21"/>
    <w:rsid w:val="00D8056D"/>
    <w:rsid w:val="00D81067"/>
    <w:rsid w:val="00D81D45"/>
    <w:rsid w:val="00D83625"/>
    <w:rsid w:val="00D921E8"/>
    <w:rsid w:val="00D971C8"/>
    <w:rsid w:val="00DA6AEA"/>
    <w:rsid w:val="00DA7784"/>
    <w:rsid w:val="00DB0A91"/>
    <w:rsid w:val="00DB28BA"/>
    <w:rsid w:val="00DB34BD"/>
    <w:rsid w:val="00DC2E95"/>
    <w:rsid w:val="00DC5614"/>
    <w:rsid w:val="00DD2F31"/>
    <w:rsid w:val="00DD6D04"/>
    <w:rsid w:val="00DE1895"/>
    <w:rsid w:val="00DE2C85"/>
    <w:rsid w:val="00DE363B"/>
    <w:rsid w:val="00DE5402"/>
    <w:rsid w:val="00DF020F"/>
    <w:rsid w:val="00DF0508"/>
    <w:rsid w:val="00DF3D0B"/>
    <w:rsid w:val="00DF692A"/>
    <w:rsid w:val="00E01827"/>
    <w:rsid w:val="00E0279C"/>
    <w:rsid w:val="00E0401D"/>
    <w:rsid w:val="00E119E8"/>
    <w:rsid w:val="00E14F29"/>
    <w:rsid w:val="00E24955"/>
    <w:rsid w:val="00E24D90"/>
    <w:rsid w:val="00E269C8"/>
    <w:rsid w:val="00E3014F"/>
    <w:rsid w:val="00E33569"/>
    <w:rsid w:val="00E34BCF"/>
    <w:rsid w:val="00E41678"/>
    <w:rsid w:val="00E52500"/>
    <w:rsid w:val="00E52B50"/>
    <w:rsid w:val="00E52E02"/>
    <w:rsid w:val="00E55E96"/>
    <w:rsid w:val="00E57F10"/>
    <w:rsid w:val="00E614A0"/>
    <w:rsid w:val="00E71BD0"/>
    <w:rsid w:val="00E7217A"/>
    <w:rsid w:val="00E74408"/>
    <w:rsid w:val="00E77627"/>
    <w:rsid w:val="00E77FE6"/>
    <w:rsid w:val="00E80BDF"/>
    <w:rsid w:val="00E8524C"/>
    <w:rsid w:val="00E87E49"/>
    <w:rsid w:val="00E979AF"/>
    <w:rsid w:val="00EA4AB9"/>
    <w:rsid w:val="00EA4BBF"/>
    <w:rsid w:val="00EB059B"/>
    <w:rsid w:val="00EC241D"/>
    <w:rsid w:val="00EC2A1B"/>
    <w:rsid w:val="00EC352F"/>
    <w:rsid w:val="00ED075E"/>
    <w:rsid w:val="00ED084D"/>
    <w:rsid w:val="00ED2228"/>
    <w:rsid w:val="00ED5351"/>
    <w:rsid w:val="00ED718B"/>
    <w:rsid w:val="00ED7B13"/>
    <w:rsid w:val="00EE4DB1"/>
    <w:rsid w:val="00EE4EC1"/>
    <w:rsid w:val="00EF178F"/>
    <w:rsid w:val="00EF32ED"/>
    <w:rsid w:val="00EF3D1D"/>
    <w:rsid w:val="00F03791"/>
    <w:rsid w:val="00F070F0"/>
    <w:rsid w:val="00F1104E"/>
    <w:rsid w:val="00F135E1"/>
    <w:rsid w:val="00F142CE"/>
    <w:rsid w:val="00F1438A"/>
    <w:rsid w:val="00F24BF5"/>
    <w:rsid w:val="00F25FDF"/>
    <w:rsid w:val="00F2646E"/>
    <w:rsid w:val="00F26E8D"/>
    <w:rsid w:val="00F27AA5"/>
    <w:rsid w:val="00F3249A"/>
    <w:rsid w:val="00F327E4"/>
    <w:rsid w:val="00F41502"/>
    <w:rsid w:val="00F4177F"/>
    <w:rsid w:val="00F42EB6"/>
    <w:rsid w:val="00F46148"/>
    <w:rsid w:val="00F54005"/>
    <w:rsid w:val="00F54117"/>
    <w:rsid w:val="00F6723E"/>
    <w:rsid w:val="00F70E49"/>
    <w:rsid w:val="00F71609"/>
    <w:rsid w:val="00F74BBD"/>
    <w:rsid w:val="00F76FA6"/>
    <w:rsid w:val="00F81067"/>
    <w:rsid w:val="00F85386"/>
    <w:rsid w:val="00F9497D"/>
    <w:rsid w:val="00FA079A"/>
    <w:rsid w:val="00FA0B1D"/>
    <w:rsid w:val="00FA1FF5"/>
    <w:rsid w:val="00FA7CE6"/>
    <w:rsid w:val="00FB0D83"/>
    <w:rsid w:val="00FB2D3C"/>
    <w:rsid w:val="00FB2DC0"/>
    <w:rsid w:val="00FB397C"/>
    <w:rsid w:val="00FB4FF9"/>
    <w:rsid w:val="00FB7259"/>
    <w:rsid w:val="00FC4BF7"/>
    <w:rsid w:val="00FD0300"/>
    <w:rsid w:val="00FD1ED2"/>
    <w:rsid w:val="00FD255A"/>
    <w:rsid w:val="00FD5E39"/>
    <w:rsid w:val="00FE22E6"/>
    <w:rsid w:val="00FE344A"/>
    <w:rsid w:val="00FE4D7E"/>
    <w:rsid w:val="00FF08F8"/>
    <w:rsid w:val="00FF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E5"/>
    <w:pPr>
      <w:spacing w:before="120"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3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D0300"/>
    <w:pPr>
      <w:ind w:left="720"/>
      <w:contextualSpacing/>
    </w:pPr>
  </w:style>
  <w:style w:type="paragraph" w:styleId="Header">
    <w:name w:val="header"/>
    <w:basedOn w:val="Normal"/>
    <w:link w:val="HeaderChar"/>
    <w:uiPriority w:val="99"/>
    <w:semiHidden/>
    <w:unhideWhenUsed/>
    <w:rsid w:val="00F327E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327E4"/>
  </w:style>
  <w:style w:type="paragraph" w:styleId="Footer">
    <w:name w:val="footer"/>
    <w:basedOn w:val="Normal"/>
    <w:link w:val="FooterChar"/>
    <w:uiPriority w:val="99"/>
    <w:unhideWhenUsed/>
    <w:rsid w:val="00F327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327E4"/>
  </w:style>
  <w:style w:type="character" w:styleId="Strong">
    <w:name w:val="Strong"/>
    <w:qFormat/>
    <w:rsid w:val="002335B6"/>
    <w:rPr>
      <w:b/>
      <w:bCs/>
    </w:rPr>
  </w:style>
  <w:style w:type="paragraph" w:customStyle="1" w:styleId="Cau">
    <w:name w:val="Cau"/>
    <w:basedOn w:val="Normal"/>
    <w:qFormat/>
    <w:rsid w:val="007C68F9"/>
    <w:pPr>
      <w:spacing w:after="0" w:line="240" w:lineRule="auto"/>
      <w:ind w:firstLine="720"/>
    </w:pPr>
    <w:rPr>
      <w:sz w:val="28"/>
    </w:rPr>
  </w:style>
  <w:style w:type="character" w:styleId="Emphasis">
    <w:name w:val="Emphasis"/>
    <w:qFormat/>
    <w:rsid w:val="00571AA2"/>
    <w:rPr>
      <w:i/>
      <w:iCs/>
    </w:rPr>
  </w:style>
  <w:style w:type="character" w:styleId="Hyperlink">
    <w:name w:val="Hyperlink"/>
    <w:basedOn w:val="DefaultParagraphFont"/>
    <w:uiPriority w:val="99"/>
    <w:semiHidden/>
    <w:unhideWhenUsed/>
    <w:rsid w:val="00A91D91"/>
    <w:rPr>
      <w:color w:val="0563C1"/>
      <w:u w:val="single"/>
    </w:rPr>
  </w:style>
  <w:style w:type="paragraph" w:styleId="BalloonText">
    <w:name w:val="Balloon Text"/>
    <w:basedOn w:val="Normal"/>
    <w:link w:val="BalloonTextChar"/>
    <w:uiPriority w:val="99"/>
    <w:semiHidden/>
    <w:unhideWhenUsed/>
    <w:rsid w:val="00DC2E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E5"/>
    <w:pPr>
      <w:spacing w:before="120"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3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D0300"/>
    <w:pPr>
      <w:ind w:left="720"/>
      <w:contextualSpacing/>
    </w:pPr>
  </w:style>
  <w:style w:type="paragraph" w:styleId="Header">
    <w:name w:val="header"/>
    <w:basedOn w:val="Normal"/>
    <w:link w:val="HeaderChar"/>
    <w:uiPriority w:val="99"/>
    <w:semiHidden/>
    <w:unhideWhenUsed/>
    <w:rsid w:val="00F327E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327E4"/>
  </w:style>
  <w:style w:type="paragraph" w:styleId="Footer">
    <w:name w:val="footer"/>
    <w:basedOn w:val="Normal"/>
    <w:link w:val="FooterChar"/>
    <w:uiPriority w:val="99"/>
    <w:unhideWhenUsed/>
    <w:rsid w:val="00F327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327E4"/>
  </w:style>
  <w:style w:type="character" w:styleId="Strong">
    <w:name w:val="Strong"/>
    <w:qFormat/>
    <w:rsid w:val="002335B6"/>
    <w:rPr>
      <w:b/>
      <w:bCs/>
    </w:rPr>
  </w:style>
  <w:style w:type="paragraph" w:customStyle="1" w:styleId="Cau">
    <w:name w:val="Cau"/>
    <w:basedOn w:val="Normal"/>
    <w:qFormat/>
    <w:rsid w:val="007C68F9"/>
    <w:pPr>
      <w:spacing w:after="0" w:line="240" w:lineRule="auto"/>
      <w:ind w:firstLine="720"/>
    </w:pPr>
    <w:rPr>
      <w:sz w:val="28"/>
    </w:rPr>
  </w:style>
  <w:style w:type="character" w:styleId="Emphasis">
    <w:name w:val="Emphasis"/>
    <w:qFormat/>
    <w:rsid w:val="00571AA2"/>
    <w:rPr>
      <w:i/>
      <w:iCs/>
    </w:rPr>
  </w:style>
  <w:style w:type="character" w:styleId="Hyperlink">
    <w:name w:val="Hyperlink"/>
    <w:basedOn w:val="DefaultParagraphFont"/>
    <w:uiPriority w:val="99"/>
    <w:semiHidden/>
    <w:unhideWhenUsed/>
    <w:rsid w:val="00A91D91"/>
    <w:rPr>
      <w:color w:val="0563C1"/>
      <w:u w:val="single"/>
    </w:rPr>
  </w:style>
  <w:style w:type="paragraph" w:styleId="BalloonText">
    <w:name w:val="Balloon Text"/>
    <w:basedOn w:val="Normal"/>
    <w:link w:val="BalloonTextChar"/>
    <w:uiPriority w:val="99"/>
    <w:semiHidden/>
    <w:unhideWhenUsed/>
    <w:rsid w:val="00DC2E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5776">
      <w:bodyDiv w:val="1"/>
      <w:marLeft w:val="0"/>
      <w:marRight w:val="0"/>
      <w:marTop w:val="0"/>
      <w:marBottom w:val="0"/>
      <w:divBdr>
        <w:top w:val="none" w:sz="0" w:space="0" w:color="auto"/>
        <w:left w:val="none" w:sz="0" w:space="0" w:color="auto"/>
        <w:bottom w:val="none" w:sz="0" w:space="0" w:color="auto"/>
        <w:right w:val="none" w:sz="0" w:space="0" w:color="auto"/>
      </w:divBdr>
    </w:div>
    <w:div w:id="1106774328">
      <w:bodyDiv w:val="1"/>
      <w:marLeft w:val="0"/>
      <w:marRight w:val="0"/>
      <w:marTop w:val="0"/>
      <w:marBottom w:val="0"/>
      <w:divBdr>
        <w:top w:val="none" w:sz="0" w:space="0" w:color="auto"/>
        <w:left w:val="none" w:sz="0" w:space="0" w:color="auto"/>
        <w:bottom w:val="none" w:sz="0" w:space="0" w:color="auto"/>
        <w:right w:val="none" w:sz="0" w:space="0" w:color="auto"/>
      </w:divBdr>
    </w:div>
    <w:div w:id="18711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mrhuy fysikos</dc:creator>
  <cp:lastModifiedBy>Acer</cp:lastModifiedBy>
  <cp:revision>4</cp:revision>
  <cp:lastPrinted>2018-09-18T15:18:00Z</cp:lastPrinted>
  <dcterms:created xsi:type="dcterms:W3CDTF">2020-03-23T10:26:00Z</dcterms:created>
  <dcterms:modified xsi:type="dcterms:W3CDTF">2020-03-23T10:29:00Z</dcterms:modified>
</cp:coreProperties>
</file>